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595D848D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9D17FA">
        <w:rPr>
          <w:sz w:val="22"/>
          <w:szCs w:val="22"/>
        </w:rPr>
        <w:t>20</w:t>
      </w:r>
      <w:r w:rsidR="004269FC" w:rsidRPr="004269FC">
        <w:rPr>
          <w:sz w:val="22"/>
          <w:szCs w:val="22"/>
          <w:vertAlign w:val="superscript"/>
        </w:rPr>
        <w:t>th</w:t>
      </w:r>
      <w:r w:rsidR="004269FC">
        <w:rPr>
          <w:sz w:val="22"/>
          <w:szCs w:val="22"/>
        </w:rPr>
        <w:t xml:space="preserve"> </w:t>
      </w:r>
      <w:r w:rsidR="009D17FA">
        <w:rPr>
          <w:sz w:val="22"/>
          <w:szCs w:val="22"/>
        </w:rPr>
        <w:t>January</w:t>
      </w:r>
      <w:r w:rsidR="00A0252B">
        <w:rPr>
          <w:sz w:val="22"/>
          <w:szCs w:val="22"/>
        </w:rPr>
        <w:t xml:space="preserve"> 202</w:t>
      </w:r>
      <w:r w:rsidR="009D17FA">
        <w:rPr>
          <w:sz w:val="22"/>
          <w:szCs w:val="22"/>
        </w:rPr>
        <w:t>5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F15996">
        <w:rPr>
          <w:b/>
          <w:sz w:val="22"/>
          <w:szCs w:val="22"/>
        </w:rPr>
        <w:t>7</w:t>
      </w:r>
      <w:r w:rsidR="000A70DA">
        <w:rPr>
          <w:b/>
          <w:sz w:val="22"/>
          <w:szCs w:val="22"/>
        </w:rPr>
        <w:t>.</w:t>
      </w:r>
      <w:r w:rsidR="00F15996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291AB66C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  <w:r w:rsidR="002E0061">
        <w:rPr>
          <w:b/>
          <w:sz w:val="22"/>
          <w:szCs w:val="22"/>
        </w:rPr>
        <w:t>but the Council request that any members of the Press, or Official Members of Parliament, District Councillors or County Councillors make themselves known before the start of the meeting.</w:t>
      </w:r>
    </w:p>
    <w:p w14:paraId="608BE0F8" w14:textId="77777777" w:rsidR="002E0061" w:rsidRDefault="002E0061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</w:p>
    <w:p w14:paraId="3DB936E9" w14:textId="7CABA953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0413FA36" w14:textId="2E366E98" w:rsidR="00E462FD" w:rsidRPr="009D17FA" w:rsidRDefault="007A6CB0" w:rsidP="00F41637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</w:t>
      </w:r>
      <w:proofErr w:type="gramStart"/>
      <w:r w:rsidR="007F0D10" w:rsidRPr="006141A4">
        <w:rPr>
          <w:sz w:val="22"/>
          <w:szCs w:val="22"/>
        </w:rPr>
        <w:t>Agenda</w:t>
      </w:r>
      <w:proofErr w:type="gramEnd"/>
      <w:r w:rsidR="007F0D10" w:rsidRPr="006141A4">
        <w:rPr>
          <w:sz w:val="22"/>
          <w:szCs w:val="22"/>
        </w:rPr>
        <w:t xml:space="preserve">, in accordance with the Council’s code of conduct. </w:t>
      </w:r>
    </w:p>
    <w:p w14:paraId="77C4025B" w14:textId="714261D5" w:rsidR="0026665C" w:rsidRPr="002A67B3" w:rsidRDefault="007A6CB0" w:rsidP="0026665C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 xml:space="preserve">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  <w:r w:rsidR="0026665C">
        <w:rPr>
          <w:sz w:val="22"/>
          <w:szCs w:val="22"/>
        </w:rPr>
        <w:t xml:space="preserve"> </w:t>
      </w:r>
    </w:p>
    <w:p w14:paraId="429FAC4D" w14:textId="1E2CC5FE" w:rsidR="00A0053B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49FD1F8" w14:textId="2C9EC085" w:rsidR="007A6CB0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821C325" w14:textId="77777777" w:rsidR="002A67B3" w:rsidRPr="000A70DA" w:rsidRDefault="002A67B3" w:rsidP="002A67B3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4421529D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49A07081" w14:textId="74E95012" w:rsidR="00F41637" w:rsidRPr="00F41637" w:rsidRDefault="00F41637" w:rsidP="00F41637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Update from the Village Hall Committee (VHC)</w:t>
      </w:r>
    </w:p>
    <w:p w14:paraId="6346F584" w14:textId="1AC9C53D" w:rsidR="003B2FC5" w:rsidRDefault="003B2FC5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Butchers Arms – Asset of Community Value</w:t>
      </w:r>
      <w:r w:rsidRPr="003372E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372E3">
        <w:rPr>
          <w:b/>
          <w:sz w:val="22"/>
          <w:szCs w:val="22"/>
        </w:rPr>
        <w:t>and options report regarding possible community pub models</w:t>
      </w:r>
    </w:p>
    <w:p w14:paraId="4A3B4A60" w14:textId="5E07ACF8" w:rsidR="00F41637" w:rsidRP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Digitalisation of previous PC records</w:t>
      </w:r>
    </w:p>
    <w:p w14:paraId="4382FFE2" w14:textId="339B3AB7" w:rsidR="00F41637" w:rsidRP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EV charging points</w:t>
      </w:r>
    </w:p>
    <w:p w14:paraId="65FD23DD" w14:textId="671FE3E4" w:rsidR="00F41637" w:rsidRP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Parish Councillor Vacancy</w:t>
      </w:r>
    </w:p>
    <w:p w14:paraId="64A46855" w14:textId="375AC59A" w:rsidR="00F41637" w:rsidRP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Defibrillators</w:t>
      </w:r>
    </w:p>
    <w:p w14:paraId="422775E1" w14:textId="451A28EE" w:rsidR="00F41637" w:rsidRP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Tree survey</w:t>
      </w:r>
    </w:p>
    <w:p w14:paraId="437957B8" w14:textId="2A501F92" w:rsidR="00F41637" w:rsidRP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Bus shelter/books</w:t>
      </w:r>
    </w:p>
    <w:p w14:paraId="290596A9" w14:textId="2127122D" w:rsid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Fringford Circular Walk - display board and QR code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28D41424" w14:textId="77777777" w:rsidR="000C2BC2" w:rsidRDefault="000C2BC2" w:rsidP="000C2BC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701"/>
        <w:gridCol w:w="3969"/>
        <w:gridCol w:w="4962"/>
      </w:tblGrid>
      <w:tr w:rsidR="000C2BC2" w:rsidRPr="00893098" w14:paraId="594ECE6F" w14:textId="7C827CA9" w:rsidTr="000C2BC2">
        <w:tc>
          <w:tcPr>
            <w:tcW w:w="1701" w:type="dxa"/>
          </w:tcPr>
          <w:p w14:paraId="34C5BF19" w14:textId="0402EAED" w:rsidR="000C2BC2" w:rsidRPr="00CD6C38" w:rsidRDefault="00CD6C38" w:rsidP="00E56C01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D6C38">
              <w:rPr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3969" w:type="dxa"/>
          </w:tcPr>
          <w:p w14:paraId="2140E6F1" w14:textId="5FDC7DD0" w:rsidR="000C2BC2" w:rsidRPr="00CD6C38" w:rsidRDefault="00CD6C38" w:rsidP="00E56C01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D6C38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962" w:type="dxa"/>
          </w:tcPr>
          <w:p w14:paraId="51E8829E" w14:textId="136233A2" w:rsidR="000C2BC2" w:rsidRPr="00CD6C38" w:rsidRDefault="00CD6C38" w:rsidP="00E56C01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D6C38">
              <w:rPr>
                <w:b/>
                <w:bCs/>
                <w:sz w:val="22"/>
                <w:szCs w:val="22"/>
              </w:rPr>
              <w:t>Proposal</w:t>
            </w:r>
          </w:p>
        </w:tc>
      </w:tr>
      <w:tr w:rsidR="000C2BC2" w14:paraId="093817E6" w14:textId="40B54C8B" w:rsidTr="000C2BC2">
        <w:tc>
          <w:tcPr>
            <w:tcW w:w="1701" w:type="dxa"/>
          </w:tcPr>
          <w:p w14:paraId="62279A8E" w14:textId="53C8F487" w:rsidR="000C2BC2" w:rsidRPr="002C42DB" w:rsidRDefault="00CD6C38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8" w:history="1">
              <w:r w:rsidRPr="00CD6C38">
                <w:t>25/00034/TEL</w:t>
              </w:r>
            </w:hyperlink>
          </w:p>
        </w:tc>
        <w:tc>
          <w:tcPr>
            <w:tcW w:w="3969" w:type="dxa"/>
          </w:tcPr>
          <w:p w14:paraId="246117EC" w14:textId="71EA52AD" w:rsidR="000C2BC2" w:rsidRPr="002C42DB" w:rsidRDefault="00CD6C38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CD6C38">
              <w:rPr>
                <w:sz w:val="22"/>
                <w:szCs w:val="22"/>
              </w:rPr>
              <w:t>Orange Telecommunications Mast OXF0087 Bicester Road Fringford</w:t>
            </w:r>
          </w:p>
        </w:tc>
        <w:tc>
          <w:tcPr>
            <w:tcW w:w="4962" w:type="dxa"/>
          </w:tcPr>
          <w:p w14:paraId="3BDF8683" w14:textId="0E9A2153" w:rsidR="000C2BC2" w:rsidRPr="002C42DB" w:rsidRDefault="00CD6C38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CD6C38">
              <w:rPr>
                <w:sz w:val="22"/>
                <w:szCs w:val="22"/>
              </w:rPr>
              <w:t>Install 3 no. antenna and 1 no. GPS Node, along with associated equipment works</w:t>
            </w:r>
          </w:p>
        </w:tc>
      </w:tr>
      <w:tr w:rsidR="000C2BC2" w14:paraId="5D878D89" w14:textId="52482F48" w:rsidTr="000C2BC2">
        <w:tc>
          <w:tcPr>
            <w:tcW w:w="1701" w:type="dxa"/>
          </w:tcPr>
          <w:p w14:paraId="64E8A5A2" w14:textId="54364A7F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C271762" w14:textId="6DB502B8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12B8FB26" w14:textId="4825D04D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3E66F22" w14:textId="77777777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22C948F0" w14:textId="77777777" w:rsidR="00FD6E91" w:rsidRDefault="00FD6E9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49FD21A" w14:textId="6BCCA4C6" w:rsidR="00145C66" w:rsidRPr="000C2BC2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>not otherwise on the agenda where decisions are not required</w:t>
      </w:r>
      <w:r w:rsidR="00CC4CFB">
        <w:rPr>
          <w:sz w:val="22"/>
          <w:szCs w:val="22"/>
        </w:rPr>
        <w:t>:</w:t>
      </w:r>
    </w:p>
    <w:p w14:paraId="32576E1E" w14:textId="77777777" w:rsidR="000C2BC2" w:rsidRDefault="000C2BC2" w:rsidP="000C2BC2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32D66859" w14:textId="52CA34C6" w:rsidR="000C2BC2" w:rsidRDefault="000C2BC2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OALC – Monthly Update</w:t>
      </w:r>
    </w:p>
    <w:p w14:paraId="38FB249C" w14:textId="18E3EA25" w:rsidR="004269FC" w:rsidRDefault="004269FC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Cherwell </w:t>
      </w:r>
      <w:r w:rsidR="00892F60">
        <w:rPr>
          <w:b/>
          <w:sz w:val="22"/>
          <w:szCs w:val="22"/>
        </w:rPr>
        <w:t>Parish Bulletin</w:t>
      </w:r>
    </w:p>
    <w:p w14:paraId="60A4D337" w14:textId="21B40269" w:rsidR="00F41637" w:rsidRDefault="00F41637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lastRenderedPageBreak/>
        <w:t>Proposed Submission (Regulation 19) Cherwell Local Plan Review December 2024</w:t>
      </w:r>
    </w:p>
    <w:p w14:paraId="08189B0C" w14:textId="3EBBF9EC" w:rsidR="00F41637" w:rsidRDefault="00F41637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Fringford Funfair</w:t>
      </w:r>
    </w:p>
    <w:p w14:paraId="737B923A" w14:textId="776CF9BF" w:rsidR="00F41637" w:rsidRDefault="00CD6C38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OALC - </w:t>
      </w:r>
      <w:r w:rsidRPr="00CD6C38">
        <w:rPr>
          <w:b/>
          <w:sz w:val="22"/>
          <w:szCs w:val="22"/>
        </w:rPr>
        <w:t>Local Government Standards Consultation</w:t>
      </w:r>
    </w:p>
    <w:p w14:paraId="0AD322EC" w14:textId="77777777" w:rsidR="00CD6C38" w:rsidRDefault="00CD6C38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OCC - </w:t>
      </w:r>
      <w:r w:rsidRPr="00CD6C38">
        <w:rPr>
          <w:b/>
          <w:bCs/>
          <w:sz w:val="22"/>
          <w:szCs w:val="22"/>
        </w:rPr>
        <w:t>Temporary Road Closure and “No Waiting” Restriction at B4100, Bicester </w:t>
      </w:r>
    </w:p>
    <w:p w14:paraId="7911BBAB" w14:textId="632CFED7" w:rsidR="00CD6C38" w:rsidRDefault="00CD6C38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CD6C38">
        <w:rPr>
          <w:b/>
          <w:sz w:val="22"/>
          <w:szCs w:val="22"/>
        </w:rPr>
        <w:t>Notice of road closures A421 and A4421 Jan-Mar 2025</w:t>
      </w:r>
      <w:r>
        <w:rPr>
          <w:b/>
          <w:sz w:val="22"/>
          <w:szCs w:val="22"/>
        </w:rPr>
        <w:t xml:space="preserve"> </w:t>
      </w:r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5481B447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9D17FA">
        <w:rPr>
          <w:sz w:val="22"/>
          <w:szCs w:val="22"/>
        </w:rPr>
        <w:t>7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9D17FA">
        <w:rPr>
          <w:sz w:val="22"/>
          <w:szCs w:val="22"/>
        </w:rPr>
        <w:t>Febr</w:t>
      </w:r>
      <w:r w:rsidR="003F5964">
        <w:rPr>
          <w:sz w:val="22"/>
          <w:szCs w:val="22"/>
        </w:rPr>
        <w:t>uary</w:t>
      </w:r>
      <w:r>
        <w:rPr>
          <w:sz w:val="22"/>
          <w:szCs w:val="22"/>
        </w:rPr>
        <w:t xml:space="preserve"> 202</w:t>
      </w:r>
      <w:r w:rsidR="003F5964">
        <w:rPr>
          <w:sz w:val="22"/>
          <w:szCs w:val="22"/>
        </w:rPr>
        <w:t>5</w:t>
      </w:r>
      <w:r w:rsidRPr="007222C0">
        <w:rPr>
          <w:sz w:val="22"/>
          <w:szCs w:val="22"/>
        </w:rPr>
        <w:t xml:space="preserve"> </w:t>
      </w:r>
    </w:p>
    <w:p w14:paraId="04E73B4C" w14:textId="0E234844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9D17FA">
        <w:rPr>
          <w:sz w:val="22"/>
          <w:szCs w:val="22"/>
        </w:rPr>
        <w:t>17</w:t>
      </w:r>
      <w:r w:rsidR="004269FC" w:rsidRPr="004269FC">
        <w:rPr>
          <w:sz w:val="22"/>
          <w:szCs w:val="22"/>
          <w:vertAlign w:val="superscript"/>
        </w:rPr>
        <w:t>th</w:t>
      </w:r>
      <w:r w:rsidR="004269FC">
        <w:rPr>
          <w:sz w:val="22"/>
          <w:szCs w:val="22"/>
        </w:rPr>
        <w:t xml:space="preserve"> </w:t>
      </w:r>
      <w:r w:rsidR="009D17FA">
        <w:rPr>
          <w:sz w:val="22"/>
          <w:szCs w:val="22"/>
        </w:rPr>
        <w:t>February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3F5964">
        <w:rPr>
          <w:sz w:val="22"/>
          <w:szCs w:val="22"/>
        </w:rPr>
        <w:t>5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7068A6A0" w:rsidR="00AA45CC" w:rsidRPr="006141A4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4269FC">
        <w:rPr>
          <w:b/>
          <w:sz w:val="22"/>
          <w:szCs w:val="22"/>
        </w:rPr>
        <w:t>1</w:t>
      </w:r>
      <w:r w:rsidR="009D17FA">
        <w:rPr>
          <w:b/>
          <w:sz w:val="22"/>
          <w:szCs w:val="22"/>
        </w:rPr>
        <w:t>4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A0252B">
        <w:rPr>
          <w:b/>
          <w:sz w:val="22"/>
          <w:szCs w:val="22"/>
        </w:rPr>
        <w:t xml:space="preserve"> </w:t>
      </w:r>
      <w:r w:rsidR="009D17FA">
        <w:rPr>
          <w:b/>
          <w:sz w:val="22"/>
          <w:szCs w:val="22"/>
        </w:rPr>
        <w:t xml:space="preserve">January </w:t>
      </w:r>
      <w:r w:rsidR="00A0252B">
        <w:rPr>
          <w:b/>
          <w:sz w:val="22"/>
          <w:szCs w:val="22"/>
        </w:rPr>
        <w:t>202</w:t>
      </w:r>
      <w:r w:rsidR="009D17FA">
        <w:rPr>
          <w:b/>
          <w:sz w:val="22"/>
          <w:szCs w:val="22"/>
        </w:rPr>
        <w:t>5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F010F3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B54A" w14:textId="77777777" w:rsidR="001055C5" w:rsidRDefault="001055C5" w:rsidP="00116713">
      <w:r>
        <w:separator/>
      </w:r>
    </w:p>
  </w:endnote>
  <w:endnote w:type="continuationSeparator" w:id="0">
    <w:p w14:paraId="447AD1AC" w14:textId="77777777" w:rsidR="001055C5" w:rsidRDefault="001055C5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BDEE4" w14:textId="77777777" w:rsidR="001055C5" w:rsidRDefault="001055C5" w:rsidP="00116713">
      <w:r>
        <w:separator/>
      </w:r>
    </w:p>
  </w:footnote>
  <w:footnote w:type="continuationSeparator" w:id="0">
    <w:p w14:paraId="126CFEDD" w14:textId="77777777" w:rsidR="001055C5" w:rsidRDefault="001055C5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1064"/>
    <w:multiLevelType w:val="multilevel"/>
    <w:tmpl w:val="C5804536"/>
    <w:lvl w:ilvl="0">
      <w:start w:val="8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2"/>
  </w:num>
  <w:num w:numId="3" w16cid:durableId="1131442484">
    <w:abstractNumId w:val="10"/>
  </w:num>
  <w:num w:numId="4" w16cid:durableId="1845316957">
    <w:abstractNumId w:val="1"/>
  </w:num>
  <w:num w:numId="5" w16cid:durableId="380986041">
    <w:abstractNumId w:val="17"/>
  </w:num>
  <w:num w:numId="6" w16cid:durableId="1054231565">
    <w:abstractNumId w:val="16"/>
  </w:num>
  <w:num w:numId="7" w16cid:durableId="2135829899">
    <w:abstractNumId w:val="7"/>
  </w:num>
  <w:num w:numId="8" w16cid:durableId="2079788152">
    <w:abstractNumId w:val="9"/>
  </w:num>
  <w:num w:numId="9" w16cid:durableId="1034307072">
    <w:abstractNumId w:val="3"/>
  </w:num>
  <w:num w:numId="10" w16cid:durableId="971129076">
    <w:abstractNumId w:val="15"/>
  </w:num>
  <w:num w:numId="11" w16cid:durableId="714038668">
    <w:abstractNumId w:val="4"/>
  </w:num>
  <w:num w:numId="12" w16cid:durableId="1658608689">
    <w:abstractNumId w:val="13"/>
  </w:num>
  <w:num w:numId="13" w16cid:durableId="1362242580">
    <w:abstractNumId w:val="6"/>
  </w:num>
  <w:num w:numId="14" w16cid:durableId="475952021">
    <w:abstractNumId w:val="8"/>
  </w:num>
  <w:num w:numId="15" w16cid:durableId="5331764">
    <w:abstractNumId w:val="14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6A7E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E4A"/>
    <w:rsid w:val="000B5212"/>
    <w:rsid w:val="000B64B4"/>
    <w:rsid w:val="000B6CBF"/>
    <w:rsid w:val="000B7273"/>
    <w:rsid w:val="000B7EA7"/>
    <w:rsid w:val="000C0484"/>
    <w:rsid w:val="000C2BC2"/>
    <w:rsid w:val="000C5706"/>
    <w:rsid w:val="000C5C20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BB8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5C5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1171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43B"/>
    <w:rsid w:val="00152D5A"/>
    <w:rsid w:val="00154992"/>
    <w:rsid w:val="00154D64"/>
    <w:rsid w:val="0015703E"/>
    <w:rsid w:val="00162434"/>
    <w:rsid w:val="0016308B"/>
    <w:rsid w:val="00165619"/>
    <w:rsid w:val="0016717F"/>
    <w:rsid w:val="00172DAA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49EF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1723D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6665C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67B3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42DB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0061"/>
    <w:rsid w:val="002E311A"/>
    <w:rsid w:val="002E420B"/>
    <w:rsid w:val="002F048B"/>
    <w:rsid w:val="002F0962"/>
    <w:rsid w:val="002F0C41"/>
    <w:rsid w:val="002F4ACB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2FC5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964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0930"/>
    <w:rsid w:val="004210FC"/>
    <w:rsid w:val="00421C96"/>
    <w:rsid w:val="004253B7"/>
    <w:rsid w:val="004265E8"/>
    <w:rsid w:val="004269FC"/>
    <w:rsid w:val="00431842"/>
    <w:rsid w:val="00431932"/>
    <w:rsid w:val="004326B9"/>
    <w:rsid w:val="004331B4"/>
    <w:rsid w:val="00440DEC"/>
    <w:rsid w:val="0044161F"/>
    <w:rsid w:val="0044243E"/>
    <w:rsid w:val="00442DF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3C35"/>
    <w:rsid w:val="004842F3"/>
    <w:rsid w:val="0048595A"/>
    <w:rsid w:val="00492F21"/>
    <w:rsid w:val="00493F11"/>
    <w:rsid w:val="00495CFE"/>
    <w:rsid w:val="00497D61"/>
    <w:rsid w:val="004A092B"/>
    <w:rsid w:val="004A0D2A"/>
    <w:rsid w:val="004A13F1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0AB6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34FD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1D86"/>
    <w:rsid w:val="00553572"/>
    <w:rsid w:val="005568E2"/>
    <w:rsid w:val="0056023D"/>
    <w:rsid w:val="00561D58"/>
    <w:rsid w:val="00567613"/>
    <w:rsid w:val="005712A3"/>
    <w:rsid w:val="005729A9"/>
    <w:rsid w:val="00574086"/>
    <w:rsid w:val="005747A9"/>
    <w:rsid w:val="00576058"/>
    <w:rsid w:val="00580D0A"/>
    <w:rsid w:val="00581D8D"/>
    <w:rsid w:val="00581EBD"/>
    <w:rsid w:val="00583C09"/>
    <w:rsid w:val="00583CF4"/>
    <w:rsid w:val="0058478C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2D8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65A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595"/>
    <w:rsid w:val="006327C0"/>
    <w:rsid w:val="006334D2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1BA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77E5B"/>
    <w:rsid w:val="006808F7"/>
    <w:rsid w:val="006820A1"/>
    <w:rsid w:val="0068273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42F2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4EFC"/>
    <w:rsid w:val="006E57C7"/>
    <w:rsid w:val="006F001D"/>
    <w:rsid w:val="006F0AEA"/>
    <w:rsid w:val="006F5D12"/>
    <w:rsid w:val="006F741E"/>
    <w:rsid w:val="006F7AFF"/>
    <w:rsid w:val="00700248"/>
    <w:rsid w:val="00702A53"/>
    <w:rsid w:val="007035B4"/>
    <w:rsid w:val="007036FD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0682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4D77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47E08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2F60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6ED4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3CB4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0D9C"/>
    <w:rsid w:val="009B2045"/>
    <w:rsid w:val="009B33FB"/>
    <w:rsid w:val="009B4E03"/>
    <w:rsid w:val="009C4001"/>
    <w:rsid w:val="009C5F41"/>
    <w:rsid w:val="009C671C"/>
    <w:rsid w:val="009D03B5"/>
    <w:rsid w:val="009D17FA"/>
    <w:rsid w:val="009D1FD3"/>
    <w:rsid w:val="009D4517"/>
    <w:rsid w:val="009D5AB7"/>
    <w:rsid w:val="009F31BD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17BF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16A5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041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6DE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95985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233E"/>
    <w:rsid w:val="00CD31E3"/>
    <w:rsid w:val="00CD3588"/>
    <w:rsid w:val="00CD4BE6"/>
    <w:rsid w:val="00CD5157"/>
    <w:rsid w:val="00CD5D68"/>
    <w:rsid w:val="00CD6C3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4D3F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179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0C3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1822"/>
    <w:rsid w:val="00DD2172"/>
    <w:rsid w:val="00DE0735"/>
    <w:rsid w:val="00DE0D0D"/>
    <w:rsid w:val="00DE3BC6"/>
    <w:rsid w:val="00DE6992"/>
    <w:rsid w:val="00DE6E95"/>
    <w:rsid w:val="00DE7E84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31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462FD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10F3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5001"/>
    <w:rsid w:val="00F15996"/>
    <w:rsid w:val="00F161AB"/>
    <w:rsid w:val="00F16AA7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1637"/>
    <w:rsid w:val="00F43000"/>
    <w:rsid w:val="00F44C42"/>
    <w:rsid w:val="00F45D21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792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D6E91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4D7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9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5/00034/T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3</cp:revision>
  <cp:lastPrinted>2024-07-16T08:56:00Z</cp:lastPrinted>
  <dcterms:created xsi:type="dcterms:W3CDTF">2025-01-06T18:00:00Z</dcterms:created>
  <dcterms:modified xsi:type="dcterms:W3CDTF">2025-01-13T20:37:00Z</dcterms:modified>
</cp:coreProperties>
</file>